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AE65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第1部分 化学品及企业标识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144D0D" w14:paraId="3A76F988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0220C" w14:textId="77777777" w:rsidR="00144D0D" w:rsidRDefault="00106479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val="ja-JP"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val="ja-JP" w:eastAsia="zh-CN"/>
              </w:rPr>
              <w:t>产品名称：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NOBLE TACT®</w:t>
            </w:r>
          </w:p>
        </w:tc>
      </w:tr>
      <w:tr w:rsidR="00144D0D" w14:paraId="66FB8BA5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FA1B7" w14:textId="77777777" w:rsidR="00144D0D" w:rsidRDefault="00106479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化学品中文名：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树脂、金属产品表面工艺装饰薄片</w:t>
            </w:r>
          </w:p>
        </w:tc>
      </w:tr>
      <w:tr w:rsidR="00144D0D" w14:paraId="568528F5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9328D" w14:textId="77777777" w:rsidR="00144D0D" w:rsidRDefault="00106479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化学品英文名：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Craft decoration sheet for the surface of resin and metal products</w:t>
            </w:r>
          </w:p>
        </w:tc>
      </w:tr>
      <w:tr w:rsidR="00144D0D" w14:paraId="6DF8F8C0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121C2" w14:textId="4A716BBC" w:rsidR="00144D0D" w:rsidRDefault="00106479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 w:rsidRPr="009F6546"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等级名称：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Noble sheet A (暂定)</w:t>
            </w:r>
          </w:p>
        </w:tc>
      </w:tr>
      <w:tr w:rsidR="00144D0D" w14:paraId="579CBFF2" w14:textId="77777777">
        <w:trPr>
          <w:trHeight w:val="18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BBF76" w14:textId="77777777" w:rsidR="00144D0D" w:rsidRDefault="00106479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企业名称：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电化株式会社</w:t>
            </w:r>
          </w:p>
        </w:tc>
      </w:tr>
      <w:tr w:rsidR="00144D0D" w14:paraId="4E77AED7" w14:textId="77777777">
        <w:trPr>
          <w:trHeight w:val="18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C9BF4" w14:textId="77777777" w:rsidR="00144D0D" w:rsidRDefault="00106479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企业地址：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日本国东京都中央区日本桥室町2丁目1番1号 日本桥三井塔楼大厦</w:t>
            </w:r>
          </w:p>
        </w:tc>
      </w:tr>
      <w:tr w:rsidR="00144D0D" w14:paraId="747B40F9" w14:textId="77777777">
        <w:trPr>
          <w:trHeight w:val="22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B47B8" w14:textId="77777777" w:rsidR="00144D0D" w:rsidRDefault="00106479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邮编：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103-8338</w:t>
            </w:r>
          </w:p>
        </w:tc>
      </w:tr>
      <w:tr w:rsidR="00144D0D" w14:paraId="235BC2DF" w14:textId="77777777">
        <w:trPr>
          <w:trHeight w:val="22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87636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负责部门：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电子尖端产品部门 事业推进部</w:t>
            </w:r>
          </w:p>
        </w:tc>
      </w:tr>
      <w:tr w:rsidR="00144D0D" w14:paraId="1429531C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FA2E8" w14:textId="77777777" w:rsidR="00144D0D" w:rsidRDefault="00106479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联系电话：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+81-3-5290-5540</w:t>
            </w:r>
          </w:p>
        </w:tc>
      </w:tr>
      <w:tr w:rsidR="00144D0D" w14:paraId="36536A3A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60ED3" w14:textId="77777777" w:rsidR="00144D0D" w:rsidRDefault="00106479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传真：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+81-3-5290-5289</w:t>
            </w:r>
          </w:p>
        </w:tc>
      </w:tr>
      <w:tr w:rsidR="00144D0D" w14:paraId="768440B8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F080A" w14:textId="77777777" w:rsidR="00144D0D" w:rsidRDefault="00106479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电子邮件地址：</w:t>
            </w:r>
            <w:r w:rsidRPr="00AC792A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highlight w:val="yellow"/>
                <w:lang w:eastAsia="zh-CN"/>
              </w:rPr>
              <w:t>kei-yuki@denka.co.jp</w:t>
            </w:r>
          </w:p>
        </w:tc>
      </w:tr>
      <w:tr w:rsidR="00144D0D" w14:paraId="6F8926F8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3D1EC" w14:textId="4F5CB051" w:rsidR="00144D0D" w:rsidRDefault="00106479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企业应急电话：</w:t>
            </w:r>
            <w:r w:rsidR="00453C09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+81-270-32-6135</w:t>
            </w:r>
          </w:p>
        </w:tc>
      </w:tr>
      <w:tr w:rsidR="00144D0D" w14:paraId="19FD07F2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8E8EF" w14:textId="44F0AD16" w:rsidR="00144D0D" w:rsidRPr="00D47646" w:rsidRDefault="00106479">
            <w:pPr>
              <w:widowControl/>
              <w:rPr>
                <w:rFonts w:ascii="SimSun" w:eastAsia="SimSun" w:hAnsi="SimSun" w:cs="SimSun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D47646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中国境内24小时应急咨询电话</w:t>
            </w:r>
            <w:r w:rsidR="00D47646" w:rsidRPr="00D47646">
              <w:rPr>
                <w:rFonts w:ascii="ＭＳ Ｐゴシック" w:eastAsia="ＭＳ Ｐゴシック" w:hAnsi="ＭＳ Ｐゴシック" w:cs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D47646" w:rsidRPr="00D47646">
              <w:rPr>
                <w:rFonts w:ascii="SimSun" w:eastAsia="SimSun" w:hAnsi="SimSun" w:cs="SimSun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+86-10-6445-9191; 400-817-9191</w:t>
            </w:r>
            <w:r w:rsidR="00D47646" w:rsidRPr="00D47646">
              <w:rPr>
                <w:rFonts w:ascii="SimSun" w:eastAsia="SimSun" w:hAnsi="SimSun" w:cs="SimSun" w:hint="eastAsia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（化学事故应急咨询电话，</w:t>
            </w:r>
            <w:r w:rsidR="00D47646" w:rsidRPr="00D47646">
              <w:rPr>
                <w:rFonts w:ascii="SimSun" w:eastAsia="SimSun" w:hAnsi="SimSun" w:cs="SimSun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24</w:t>
            </w:r>
            <w:r w:rsidR="00D47646" w:rsidRPr="00D47646">
              <w:rPr>
                <w:rFonts w:ascii="SimSun" w:eastAsia="SimSun" w:hAnsi="SimSun" w:cs="SimSun" w:hint="eastAsia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小时）</w:t>
            </w:r>
          </w:p>
        </w:tc>
      </w:tr>
      <w:tr w:rsidR="00144D0D" w14:paraId="318CEF2C" w14:textId="77777777">
        <w:trPr>
          <w:trHeight w:val="30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F6EC1" w14:textId="77777777" w:rsidR="001876B4" w:rsidRDefault="00106479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产品推荐用途和限制用途：</w:t>
            </w:r>
          </w:p>
          <w:p w14:paraId="1B2690C7" w14:textId="31493693" w:rsidR="00144D0D" w:rsidRDefault="00106479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 w:rsidRPr="001F1908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用作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树脂、金属产品表面工艺装饰薄片。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br/>
              <w:t>不可用于推荐用途以外的用途。</w:t>
            </w:r>
          </w:p>
        </w:tc>
      </w:tr>
    </w:tbl>
    <w:p w14:paraId="06C02C67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第2部分 危险性概述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1436"/>
        <w:gridCol w:w="8373"/>
      </w:tblGrid>
      <w:tr w:rsidR="00144D0D" w14:paraId="186E499F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740E7D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ind w:rightChars="18" w:right="43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bookmarkStart w:id="0" w:name="_Hlk383093638"/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紧急情况概述：</w:t>
            </w:r>
            <w:bookmarkEnd w:id="0"/>
          </w:p>
          <w:p w14:paraId="205C8530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透明～非透明薄片状固体。无气味。</w:t>
            </w:r>
          </w:p>
        </w:tc>
      </w:tr>
      <w:tr w:rsidR="00144D0D" w14:paraId="78176CD7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A0B21AA" w14:textId="77777777" w:rsidR="00144D0D" w:rsidRPr="001F1908" w:rsidRDefault="00106479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 w:rsidRPr="001F1908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ＧＨＳ危险性类别</w:t>
            </w:r>
          </w:p>
        </w:tc>
      </w:tr>
      <w:tr w:rsidR="00144D0D" w14:paraId="758E3E9B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W w:w="9761" w:type="dxa"/>
              <w:tblLayout w:type="fixed"/>
              <w:tblLook w:val="04A0" w:firstRow="1" w:lastRow="0" w:firstColumn="1" w:lastColumn="0" w:noHBand="0" w:noVBand="1"/>
            </w:tblPr>
            <w:tblGrid>
              <w:gridCol w:w="9761"/>
            </w:tblGrid>
            <w:tr w:rsidR="00144D0D" w:rsidRPr="001F1908" w14:paraId="5B7CBADB" w14:textId="77777777">
              <w:tc>
                <w:tcPr>
                  <w:tcW w:w="9761" w:type="dxa"/>
                  <w:tcBorders>
                    <w:tl2br w:val="nil"/>
                    <w:tr2bl w:val="nil"/>
                  </w:tcBorders>
                </w:tcPr>
                <w:p w14:paraId="35B77E80" w14:textId="1409650A" w:rsidR="00144D0D" w:rsidRPr="001F1908" w:rsidRDefault="009F2F01">
                  <w:pPr>
                    <w:adjustRightInd w:val="0"/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</w:pPr>
                  <w:r w:rsidRPr="001F1908"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属成型品，因此不适用</w:t>
                  </w:r>
                  <w:r w:rsidRPr="001F1908"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  <w:t>GHS</w:t>
                  </w:r>
                  <w:r w:rsidRPr="001F1908"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分类。</w:t>
                  </w:r>
                </w:p>
              </w:tc>
            </w:tr>
          </w:tbl>
          <w:p w14:paraId="5B1952E7" w14:textId="77777777" w:rsidR="00144D0D" w:rsidRPr="001F1908" w:rsidRDefault="00144D0D">
            <w:pPr>
              <w:adjustRightInd w:val="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</w:p>
        </w:tc>
      </w:tr>
      <w:tr w:rsidR="00144D0D" w14:paraId="6B4308C9" w14:textId="77777777">
        <w:trPr>
          <w:trHeight w:val="32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nil"/>
            </w:tcBorders>
          </w:tcPr>
          <w:p w14:paraId="6D04C694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标签要素</w:t>
            </w:r>
          </w:p>
        </w:tc>
      </w:tr>
      <w:tr w:rsidR="00144D0D" w14:paraId="2BB79D4C" w14:textId="77777777">
        <w:trPr>
          <w:trHeight w:val="195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  <w:vAlign w:val="center"/>
          </w:tcPr>
          <w:p w14:paraId="05B4EBF4" w14:textId="77777777" w:rsidR="00144D0D" w:rsidRDefault="00106479">
            <w:pPr>
              <w:ind w:left="949" w:hangingChars="450" w:hanging="949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象形图：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08CC9688" w14:textId="77777777" w:rsidR="00144D0D" w:rsidRDefault="00106479">
            <w:pPr>
              <w:tabs>
                <w:tab w:val="left" w:pos="30"/>
                <w:tab w:val="left" w:pos="265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144D0D" w14:paraId="0E393634" w14:textId="77777777">
        <w:trPr>
          <w:trHeight w:val="195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  <w:vAlign w:val="center"/>
          </w:tcPr>
          <w:p w14:paraId="3E1A47CC" w14:textId="77777777" w:rsidR="00144D0D" w:rsidRDefault="00106479">
            <w:pPr>
              <w:tabs>
                <w:tab w:val="left" w:pos="30"/>
                <w:tab w:val="left" w:pos="2655"/>
              </w:tabs>
              <w:ind w:left="2144" w:hangingChars="1017" w:hanging="2144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警示词：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11413920" w14:textId="77777777" w:rsidR="00144D0D" w:rsidRDefault="00106479">
            <w:pPr>
              <w:tabs>
                <w:tab w:val="left" w:pos="30"/>
                <w:tab w:val="left" w:pos="265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144D0D" w14:paraId="53C655C9" w14:textId="77777777">
        <w:trPr>
          <w:trHeight w:val="80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43E1177F" w14:textId="77777777" w:rsidR="00144D0D" w:rsidRDefault="00106479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危险性说明：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2D4F3C3A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144D0D" w14:paraId="49854342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7AD5DC41" w14:textId="77777777" w:rsidR="00144D0D" w:rsidRDefault="00106479">
            <w:pPr>
              <w:tabs>
                <w:tab w:val="left" w:pos="115"/>
                <w:tab w:val="left" w:pos="2298"/>
                <w:tab w:val="left" w:pos="2565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防范说明：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796F9A74" w14:textId="77777777" w:rsidR="00144D0D" w:rsidRDefault="00106479">
            <w:pPr>
              <w:rPr>
                <w:rFonts w:ascii="SimSun" w:eastAsia="SimSun" w:hAnsi="SimSun" w:cs="SimSun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SimSun" w:eastAsia="SimSun" w:hAnsi="SimSun" w:cs="SimSun"/>
                <w:bCs/>
                <w:sz w:val="21"/>
                <w:szCs w:val="21"/>
                <w:highlight w:val="yellow"/>
                <w:lang w:eastAsia="zh-CN"/>
              </w:rPr>
              <w:t>出于安全考虑仍建议遵循如下注意事项。</w:t>
            </w:r>
          </w:p>
        </w:tc>
      </w:tr>
      <w:tr w:rsidR="00144D0D" w14:paraId="12839CFB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18722334" w14:textId="77777777" w:rsidR="00144D0D" w:rsidRDefault="00106479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预防措施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6DBD4EC4" w14:textId="77777777" w:rsidR="00144D0D" w:rsidRDefault="00106479">
            <w:pP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火灾时会释放出刺激性或有毒气体。</w:t>
            </w:r>
          </w:p>
        </w:tc>
      </w:tr>
      <w:tr w:rsidR="00144D0D" w14:paraId="38494E6C" w14:textId="77777777">
        <w:trPr>
          <w:trHeight w:val="90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5E2A12B0" w14:textId="77777777" w:rsidR="00144D0D" w:rsidRDefault="00106479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事故响应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0F1BCB0C" w14:textId="77777777" w:rsidR="00144D0D" w:rsidRDefault="00106479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如吸入或接触到气体或有疑虑：如感觉不适，求医/就诊。</w:t>
            </w:r>
          </w:p>
        </w:tc>
      </w:tr>
      <w:tr w:rsidR="00144D0D" w14:paraId="2915D008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6F524E83" w14:textId="77777777" w:rsidR="00144D0D" w:rsidRDefault="00106479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安全储存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439AEA28" w14:textId="77777777" w:rsidR="00144D0D" w:rsidRDefault="00106479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144D0D" w14:paraId="5F5E7B79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nil"/>
            </w:tcBorders>
          </w:tcPr>
          <w:p w14:paraId="44DA9208" w14:textId="77777777" w:rsidR="00144D0D" w:rsidRDefault="00106479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废弃处置</w:t>
            </w:r>
          </w:p>
        </w:tc>
        <w:tc>
          <w:tcPr>
            <w:tcW w:w="837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210F8E" w14:textId="77777777" w:rsidR="00144D0D" w:rsidRDefault="00106479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144D0D" w14:paraId="3E8DF635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B656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物理和化学危险：</w:t>
            </w:r>
          </w:p>
          <w:p w14:paraId="7766D1DD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21918D59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B30E2" w14:textId="77777777" w:rsidR="00144D0D" w:rsidRDefault="00106479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健康危害：</w:t>
            </w:r>
          </w:p>
          <w:p w14:paraId="7EFF41F0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70A03862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85E3B" w14:textId="77777777" w:rsidR="00144D0D" w:rsidRDefault="00106479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环境危害：</w:t>
            </w:r>
          </w:p>
          <w:p w14:paraId="5873E189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1A5D3A25" w14:textId="77777777">
        <w:trPr>
          <w:trHeight w:val="45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FEBDB" w14:textId="77777777" w:rsidR="00144D0D" w:rsidRDefault="00106479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其他危害：</w:t>
            </w:r>
          </w:p>
          <w:p w14:paraId="0B280BE6" w14:textId="77777777" w:rsidR="00144D0D" w:rsidRDefault="00106479">
            <w:pPr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058C4AC7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第3部分 成分/组成信息</w:t>
      </w:r>
    </w:p>
    <w:p w14:paraId="721D63A5" w14:textId="5341330D" w:rsidR="00144D0D" w:rsidRDefault="00106479">
      <w:pPr>
        <w:ind w:left="2203" w:hangingChars="1045" w:hanging="2203"/>
        <w:rPr>
          <w:rFonts w:ascii="SimSun" w:eastAsia="SimSun" w:hAnsi="SimSun" w:cs="SimSun"/>
          <w:b/>
          <w:sz w:val="21"/>
          <w:szCs w:val="21"/>
          <w:lang w:eastAsia="zh-CN"/>
        </w:rPr>
      </w:pPr>
      <w:r w:rsidRPr="001F1908">
        <w:rPr>
          <w:rFonts w:ascii="SimSun" w:eastAsia="SimSun" w:hAnsi="SimSun" w:cs="SimSun" w:hint="eastAsia"/>
          <w:b/>
          <w:sz w:val="21"/>
          <w:szCs w:val="21"/>
          <w:lang w:eastAsia="zh-CN"/>
        </w:rPr>
        <w:t>成型品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9"/>
        <w:gridCol w:w="2268"/>
        <w:gridCol w:w="1871"/>
      </w:tblGrid>
      <w:tr w:rsidR="00144D0D" w14:paraId="73F14DFE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6C84A959" w14:textId="77777777" w:rsidR="00144D0D" w:rsidRDefault="00106479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组分</w:t>
            </w:r>
          </w:p>
        </w:tc>
        <w:tc>
          <w:tcPr>
            <w:tcW w:w="2268" w:type="dxa"/>
            <w:vAlign w:val="center"/>
          </w:tcPr>
          <w:p w14:paraId="3861B7A4" w14:textId="77777777" w:rsidR="00144D0D" w:rsidRDefault="00106479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浓度或浓度范围</w:t>
            </w:r>
          </w:p>
        </w:tc>
        <w:tc>
          <w:tcPr>
            <w:tcW w:w="1871" w:type="dxa"/>
            <w:vAlign w:val="center"/>
          </w:tcPr>
          <w:p w14:paraId="17CECF3E" w14:textId="77777777" w:rsidR="00144D0D" w:rsidRDefault="00106479">
            <w:pPr>
              <w:ind w:left="2194" w:hangingChars="1045" w:hanging="2194"/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CAS No.</w:t>
            </w:r>
          </w:p>
        </w:tc>
      </w:tr>
      <w:tr w:rsidR="00144D0D" w14:paraId="66604D63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0B4A0CA0" w14:textId="77777777" w:rsidR="00144D0D" w:rsidRDefault="00106479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热塑性聚氨酯树脂(Thermoplastic polyurethane resin)</w:t>
            </w:r>
          </w:p>
        </w:tc>
        <w:tc>
          <w:tcPr>
            <w:tcW w:w="2268" w:type="dxa"/>
            <w:vAlign w:val="center"/>
          </w:tcPr>
          <w:p w14:paraId="32D319A3" w14:textId="77777777" w:rsidR="00144D0D" w:rsidRDefault="00106479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25～75wt%</w:t>
            </w:r>
          </w:p>
        </w:tc>
        <w:tc>
          <w:tcPr>
            <w:tcW w:w="1871" w:type="dxa"/>
            <w:vAlign w:val="center"/>
          </w:tcPr>
          <w:p w14:paraId="678B4EF0" w14:textId="77777777" w:rsidR="00144D0D" w:rsidRDefault="00106479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  <w:tr w:rsidR="00144D0D" w14:paraId="3296B958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1785C701" w14:textId="77777777" w:rsidR="00144D0D" w:rsidRDefault="00106479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对叔丁基苯酚封端的聚(碳酸-4,4'-亚异丙基二苯酯)(Carbonic dichloride, polymer with 4,4'-(1-methylethylidene)bis[phenol],4-(1,1-dimethylethyl)phenyl ester)</w:t>
            </w:r>
          </w:p>
        </w:tc>
        <w:tc>
          <w:tcPr>
            <w:tcW w:w="2268" w:type="dxa"/>
            <w:vAlign w:val="center"/>
          </w:tcPr>
          <w:p w14:paraId="02302465" w14:textId="77777777" w:rsidR="00144D0D" w:rsidRDefault="00106479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12.5～67.5wt%</w:t>
            </w:r>
          </w:p>
        </w:tc>
        <w:tc>
          <w:tcPr>
            <w:tcW w:w="1871" w:type="dxa"/>
            <w:vAlign w:val="center"/>
          </w:tcPr>
          <w:p w14:paraId="0BF0DE8F" w14:textId="77777777" w:rsidR="00144D0D" w:rsidRDefault="00106479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103598-77-2</w:t>
            </w:r>
          </w:p>
        </w:tc>
      </w:tr>
      <w:tr w:rsidR="00144D0D" w14:paraId="4790B1B6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5B512193" w14:textId="77777777" w:rsidR="00144D0D" w:rsidRDefault="00106479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聚酯纤维(Polyester)</w:t>
            </w:r>
          </w:p>
        </w:tc>
        <w:tc>
          <w:tcPr>
            <w:tcW w:w="2268" w:type="dxa"/>
            <w:vAlign w:val="center"/>
          </w:tcPr>
          <w:p w14:paraId="5281F355" w14:textId="77777777" w:rsidR="00144D0D" w:rsidRDefault="00106479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2.5～37.5wt%</w:t>
            </w:r>
          </w:p>
        </w:tc>
        <w:tc>
          <w:tcPr>
            <w:tcW w:w="1871" w:type="dxa"/>
            <w:vAlign w:val="center"/>
          </w:tcPr>
          <w:p w14:paraId="5E60EDD3" w14:textId="77777777" w:rsidR="00144D0D" w:rsidRDefault="00106479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</w:tbl>
    <w:p w14:paraId="14FE68D7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第4部分 急救措施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1"/>
        <w:gridCol w:w="8508"/>
      </w:tblGrid>
      <w:tr w:rsidR="00144D0D" w14:paraId="0AB33A41" w14:textId="77777777">
        <w:trPr>
          <w:trHeight w:val="240"/>
          <w:jc w:val="center"/>
        </w:trPr>
        <w:tc>
          <w:tcPr>
            <w:tcW w:w="9809" w:type="dxa"/>
            <w:gridSpan w:val="2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8ABC9" w14:textId="77777777" w:rsidR="00144D0D" w:rsidRDefault="00106479">
            <w:pPr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急救：</w:t>
            </w:r>
          </w:p>
        </w:tc>
      </w:tr>
      <w:tr w:rsidR="00144D0D" w14:paraId="370533C0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E8963" w14:textId="77777777" w:rsidR="00144D0D" w:rsidRDefault="00106479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吸    入：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4679502A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如误吸入火灾时产生的刺激性或有毒气体，立即将受害人转移到空气新鲜处，保持呼吸舒适的休息姿势，立即呼叫解毒中心或医生。</w:t>
            </w:r>
          </w:p>
        </w:tc>
      </w:tr>
      <w:tr w:rsidR="00144D0D" w14:paraId="2F002971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F1415" w14:textId="77777777" w:rsidR="00144D0D" w:rsidRDefault="00106479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皮肤接触：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3AD24079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如皮肤沾染熔融物：立即用清水冲洗，根据需要求医/就诊。</w:t>
            </w:r>
          </w:p>
        </w:tc>
      </w:tr>
      <w:tr w:rsidR="00144D0D" w14:paraId="210104E9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29278" w14:textId="77777777" w:rsidR="00144D0D" w:rsidRDefault="00106479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眼睛接触：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78F9C4D5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产品本身不会进入眼睛，但碎屑或碎片等进入眼睛时，立即用洁净的水小心冲洗15～20分钟。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立即呼叫解毒中心或医生。</w:t>
            </w:r>
          </w:p>
        </w:tc>
      </w:tr>
      <w:tr w:rsidR="00144D0D" w14:paraId="37D52338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616EB" w14:textId="77777777" w:rsidR="00144D0D" w:rsidRDefault="00106479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食    入：</w:t>
            </w:r>
          </w:p>
        </w:tc>
        <w:tc>
          <w:tcPr>
            <w:tcW w:w="85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49F8A8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不要诱导呕吐，用水彻底清洗口腔，立即呼叫解毒中心或医生。</w:t>
            </w:r>
          </w:p>
        </w:tc>
      </w:tr>
      <w:tr w:rsidR="00144D0D" w14:paraId="128C39B8" w14:textId="77777777">
        <w:trPr>
          <w:trHeight w:val="24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4DB30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最重要的症状和健康影响：</w:t>
            </w:r>
          </w:p>
          <w:p w14:paraId="63496A9F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6946C4FB" w14:textId="77777777">
        <w:trPr>
          <w:trHeight w:val="240"/>
          <w:jc w:val="center"/>
        </w:trPr>
        <w:tc>
          <w:tcPr>
            <w:tcW w:w="98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F0729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对保护施救者的忠告：</w:t>
            </w:r>
          </w:p>
          <w:p w14:paraId="12127608" w14:textId="77777777" w:rsidR="00144D0D" w:rsidRDefault="00106479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3D242323" w14:textId="77777777">
        <w:trPr>
          <w:trHeight w:val="240"/>
          <w:jc w:val="center"/>
        </w:trPr>
        <w:tc>
          <w:tcPr>
            <w:tcW w:w="98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FB43D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对医生的特别提示：</w:t>
            </w:r>
          </w:p>
          <w:p w14:paraId="1EB266F2" w14:textId="77777777" w:rsidR="00144D0D" w:rsidRDefault="00106479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lastRenderedPageBreak/>
              <w:t>无资料</w:t>
            </w:r>
          </w:p>
        </w:tc>
      </w:tr>
    </w:tbl>
    <w:p w14:paraId="2E64CBA9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lastRenderedPageBreak/>
        <w:t>第5部分 消防措施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144D0D" w14:paraId="0ED5EEE8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5D2FB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适用灭火剂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6ADBD70D" w14:textId="77777777" w:rsidR="00144D0D" w:rsidRDefault="00106479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洒水、喷雾水、干粉灭火剂、二氧化碳、泡沫灭火剂</w:t>
            </w:r>
          </w:p>
        </w:tc>
      </w:tr>
      <w:tr w:rsidR="00144D0D" w14:paraId="0A705F2E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B0463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不适用灭火剂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33241618" w14:textId="77777777" w:rsidR="00144D0D" w:rsidRDefault="00106479">
            <w:pPr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144D0D" w14:paraId="5F03775A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00DA1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特别危险性：</w:t>
            </w:r>
          </w:p>
          <w:p w14:paraId="61178984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火灾时该产品会释放出刺激性或有毒气体。</w:t>
            </w:r>
          </w:p>
        </w:tc>
      </w:tr>
      <w:tr w:rsidR="00144D0D" w14:paraId="6FBF1260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68ED7" w14:textId="77777777" w:rsidR="00144D0D" w:rsidRDefault="00106479">
            <w:pP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灭火注意事项及防护措施：</w:t>
            </w:r>
          </w:p>
          <w:p w14:paraId="4DA28B19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1030D3FB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第6部分 泄漏应急处理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144D0D" w14:paraId="66F88910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0F543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作业人员防护措施、防护装备和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应急处置程序：</w:t>
            </w:r>
          </w:p>
          <w:p w14:paraId="230DE435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片材散落容易打滑，因此不可任其放置在地板上等。</w:t>
            </w:r>
          </w:p>
        </w:tc>
      </w:tr>
      <w:tr w:rsidR="00144D0D" w14:paraId="0C76FB76" w14:textId="77777777">
        <w:trPr>
          <w:trHeight w:val="39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F1369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环境保护措施：</w:t>
            </w:r>
          </w:p>
          <w:p w14:paraId="428892DD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排放到环境中会长期无法分解，可能造成环境污染。</w:t>
            </w:r>
          </w:p>
        </w:tc>
      </w:tr>
      <w:tr w:rsidR="00144D0D" w14:paraId="2901642E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982CE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泄漏化学品的收容、清除方法及所使用的处置材料：</w:t>
            </w:r>
          </w:p>
          <w:p w14:paraId="5B3C07BA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用吸尘器、铁铲、扫帚等回收。</w:t>
            </w:r>
          </w:p>
        </w:tc>
      </w:tr>
      <w:tr w:rsidR="00144D0D" w14:paraId="65956F9F" w14:textId="77777777">
        <w:trPr>
          <w:trHeight w:val="42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D0AFC" w14:textId="77777777" w:rsidR="00144D0D" w:rsidRDefault="00106479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防止发生次生危害的预防措施：</w:t>
            </w:r>
          </w:p>
          <w:p w14:paraId="334B29F5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30E81BE0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第7部分 操作处置与储存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144D0D" w14:paraId="78A8BD97" w14:textId="77777777">
        <w:trPr>
          <w:trHeight w:val="352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2368B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操作处置注意事项：</w:t>
            </w:r>
          </w:p>
          <w:tbl>
            <w:tblPr>
              <w:tblW w:w="9786" w:type="dxa"/>
              <w:tblLayout w:type="fixed"/>
              <w:tblCellMar>
                <w:left w:w="34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9786"/>
            </w:tblGrid>
            <w:tr w:rsidR="00144D0D" w14:paraId="729D986A" w14:textId="77777777">
              <w:tc>
                <w:tcPr>
                  <w:tcW w:w="9786" w:type="dxa"/>
                  <w:tcBorders>
                    <w:tl2br w:val="nil"/>
                    <w:tr2bl w:val="nil"/>
                  </w:tcBorders>
                </w:tcPr>
                <w:p w14:paraId="457347FD" w14:textId="77777777" w:rsidR="00144D0D" w:rsidRDefault="00106479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戴安全眼罩。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穿戴适当的防护装置(防护手套、防护服、防护长靴、防护眼罩、防护面具、防尘口罩)。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在室内进行操作处置时，应注意通风换气。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避免接触有机溶剂。</w:t>
                  </w:r>
                </w:p>
              </w:tc>
            </w:tr>
          </w:tbl>
          <w:p w14:paraId="22ECFCBE" w14:textId="77777777" w:rsidR="00144D0D" w:rsidRDefault="00144D0D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</w:p>
        </w:tc>
      </w:tr>
      <w:tr w:rsidR="00144D0D" w14:paraId="74DDCF82" w14:textId="77777777">
        <w:trPr>
          <w:trHeight w:val="240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E4F60" w14:textId="77777777" w:rsidR="00144D0D" w:rsidRDefault="00106479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储存注意事项：</w:t>
            </w:r>
          </w:p>
          <w:tbl>
            <w:tblPr>
              <w:tblW w:w="9752" w:type="dxa"/>
              <w:tblLayout w:type="fixed"/>
              <w:tblCellMar>
                <w:left w:w="34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9752"/>
            </w:tblGrid>
            <w:tr w:rsidR="00144D0D" w14:paraId="7367E3B4" w14:textId="77777777">
              <w:tc>
                <w:tcPr>
                  <w:tcW w:w="9752" w:type="dxa"/>
                  <w:tcBorders>
                    <w:tl2br w:val="nil"/>
                    <w:tr2bl w:val="nil"/>
                  </w:tcBorders>
                </w:tcPr>
                <w:p w14:paraId="14B80A17" w14:textId="77777777" w:rsidR="00144D0D" w:rsidRDefault="00106479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避免日光直射、濡湿、湿气、热源，常温下储存。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远离烟火、热源及点火源存放。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储存场所的地板应采用防渗透构造。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采取措施防止无关人员接触。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存放在干燥处。</w:t>
                  </w:r>
                </w:p>
              </w:tc>
            </w:tr>
            <w:tr w:rsidR="00144D0D" w14:paraId="10159398" w14:textId="77777777">
              <w:tc>
                <w:tcPr>
                  <w:tcW w:w="9752" w:type="dxa"/>
                  <w:tcBorders>
                    <w:tl2br w:val="nil"/>
                    <w:tr2bl w:val="nil"/>
                  </w:tcBorders>
                </w:tcPr>
                <w:p w14:paraId="739757F0" w14:textId="77777777" w:rsidR="00144D0D" w:rsidRDefault="00106479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安全的容器包装材料：可使用普通的容器包装材料。</w:t>
                  </w:r>
                </w:p>
              </w:tc>
            </w:tr>
          </w:tbl>
          <w:p w14:paraId="26CBD602" w14:textId="77777777" w:rsidR="00144D0D" w:rsidRDefault="00144D0D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C6EA4AF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lastRenderedPageBreak/>
        <w:t>第8部分 接触控制和个体防护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7512"/>
      </w:tblGrid>
      <w:tr w:rsidR="00144D0D" w14:paraId="09D5D167" w14:textId="77777777">
        <w:trPr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0D485" w14:textId="77777777" w:rsidR="00144D0D" w:rsidRDefault="00106479">
            <w:pPr>
              <w:ind w:left="422" w:hangingChars="200" w:hanging="422"/>
              <w:jc w:val="both"/>
              <w:rPr>
                <w:rStyle w:val="apple-style-span"/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职业接触限值：</w:t>
            </w:r>
            <w:r>
              <w:rPr>
                <w:rFonts w:ascii="SimSun" w:eastAsia="SimSun" w:hAnsi="SimSun" w:cs="SimSun"/>
                <w:sz w:val="21"/>
                <w:szCs w:val="21"/>
                <w:lang w:eastAsia="zh-CN"/>
              </w:rPr>
              <w:br/>
              <w:t>GBZ 2.1-2019：无资料</w:t>
            </w:r>
            <w:r>
              <w:rPr>
                <w:rFonts w:ascii="SimSun" w:eastAsia="SimSun" w:hAnsi="SimSun" w:cs="SimSun"/>
                <w:sz w:val="21"/>
                <w:szCs w:val="21"/>
                <w:lang w:eastAsia="zh-CN"/>
              </w:rPr>
              <w:br/>
              <w:t>ACGIH：无资料</w:t>
            </w:r>
          </w:p>
        </w:tc>
      </w:tr>
      <w:tr w:rsidR="00144D0D" w14:paraId="278454A1" w14:textId="77777777">
        <w:trPr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F2326" w14:textId="77777777" w:rsidR="00144D0D" w:rsidRDefault="00106479">
            <w:pPr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生物限值：</w:t>
            </w:r>
            <w:r>
              <w:rPr>
                <w:rFonts w:ascii="SimSun" w:eastAsia="SimSun" w:hAnsi="SimSun" w:cs="SimSun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5601D70E" w14:textId="77777777">
        <w:trPr>
          <w:trHeight w:val="285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66A7" w14:textId="77777777" w:rsidR="00144D0D" w:rsidRDefault="00106479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监测方法：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2B6464AD" w14:textId="77777777">
        <w:trPr>
          <w:trHeight w:val="285"/>
          <w:jc w:val="center"/>
        </w:trPr>
        <w:tc>
          <w:tcPr>
            <w:tcW w:w="9808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40B61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工程控制方法：</w:t>
            </w:r>
          </w:p>
          <w:p w14:paraId="7355532A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操作场所附近应设置洗眼及淋浴设备。</w:t>
            </w:r>
          </w:p>
        </w:tc>
      </w:tr>
      <w:tr w:rsidR="00144D0D" w14:paraId="01A44D84" w14:textId="77777777">
        <w:trPr>
          <w:trHeight w:val="282"/>
          <w:jc w:val="center"/>
        </w:trPr>
        <w:tc>
          <w:tcPr>
            <w:tcW w:w="9808" w:type="dxa"/>
            <w:gridSpan w:val="2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70269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个体防护装备：</w:t>
            </w:r>
          </w:p>
        </w:tc>
      </w:tr>
      <w:tr w:rsidR="00144D0D" w14:paraId="0CBD6056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E6C7D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呼吸系统防护：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50D4BF57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戴呼吸防护装置。</w:t>
            </w:r>
          </w:p>
        </w:tc>
      </w:tr>
      <w:tr w:rsidR="00144D0D" w14:paraId="47801ED4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7871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手防护：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308A5F8B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戴防护手套。</w:t>
            </w:r>
          </w:p>
        </w:tc>
      </w:tr>
      <w:tr w:rsidR="00144D0D" w14:paraId="657A0032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B81DC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眼睛防护：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35219C68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戴防护眼罩。</w:t>
            </w:r>
          </w:p>
        </w:tc>
      </w:tr>
      <w:tr w:rsidR="00144D0D" w14:paraId="3816537E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663C5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皮肤和身体防护：</w:t>
            </w:r>
          </w:p>
        </w:tc>
        <w:tc>
          <w:tcPr>
            <w:tcW w:w="7512" w:type="dxa"/>
            <w:tcBorders>
              <w:top w:val="nil"/>
              <w:left w:val="nil"/>
            </w:tcBorders>
            <w:vAlign w:val="center"/>
          </w:tcPr>
          <w:p w14:paraId="370E3BBB" w14:textId="77777777" w:rsidR="00144D0D" w:rsidRDefault="00106479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穿防护服、防护长靴。</w:t>
            </w:r>
          </w:p>
        </w:tc>
      </w:tr>
    </w:tbl>
    <w:p w14:paraId="4B8DEB74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第9部分 理化特性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70"/>
      </w:tblGrid>
      <w:tr w:rsidR="00144D0D" w14:paraId="51914898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EA373" w14:textId="77777777" w:rsidR="00144D0D" w:rsidRDefault="00106479">
            <w:pPr>
              <w:spacing w:line="300" w:lineRule="exact"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物态、形状和颜色：</w:t>
            </w:r>
          </w:p>
        </w:tc>
        <w:tc>
          <w:tcPr>
            <w:tcW w:w="7370" w:type="dxa"/>
            <w:vAlign w:val="center"/>
          </w:tcPr>
          <w:p w14:paraId="6121323D" w14:textId="77777777" w:rsidR="00144D0D" w:rsidRDefault="00106479">
            <w:pPr>
              <w:spacing w:line="300" w:lineRule="exact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透明～非透明薄片状固体</w:t>
            </w:r>
          </w:p>
        </w:tc>
      </w:tr>
      <w:tr w:rsidR="00144D0D" w14:paraId="67EF4BCD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AC16A" w14:textId="77777777" w:rsidR="00144D0D" w:rsidRDefault="00106479">
            <w:pPr>
              <w:spacing w:line="300" w:lineRule="exact"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气味：</w:t>
            </w:r>
          </w:p>
        </w:tc>
        <w:tc>
          <w:tcPr>
            <w:tcW w:w="7370" w:type="dxa"/>
            <w:vAlign w:val="center"/>
          </w:tcPr>
          <w:p w14:paraId="44FAE350" w14:textId="77777777" w:rsidR="00144D0D" w:rsidRDefault="00106479">
            <w:pPr>
              <w:spacing w:line="300" w:lineRule="exact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无气味</w:t>
            </w:r>
          </w:p>
        </w:tc>
      </w:tr>
      <w:tr w:rsidR="00144D0D" w14:paraId="7FC2736E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BEC36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pH值：</w:t>
            </w:r>
          </w:p>
        </w:tc>
        <w:tc>
          <w:tcPr>
            <w:tcW w:w="7370" w:type="dxa"/>
            <w:vAlign w:val="center"/>
          </w:tcPr>
          <w:p w14:paraId="2FE1AD4F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583E2F59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34AF4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熔点/凝固点：</w:t>
            </w:r>
          </w:p>
        </w:tc>
        <w:tc>
          <w:tcPr>
            <w:tcW w:w="7370" w:type="dxa"/>
            <w:vAlign w:val="center"/>
          </w:tcPr>
          <w:p w14:paraId="01EF668F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576E78D2" w14:textId="77777777">
        <w:trPr>
          <w:trHeight w:val="72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B5A66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沸点、初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沸点和沸程：</w:t>
            </w:r>
          </w:p>
        </w:tc>
        <w:tc>
          <w:tcPr>
            <w:tcW w:w="7370" w:type="dxa"/>
            <w:vAlign w:val="center"/>
          </w:tcPr>
          <w:p w14:paraId="1CB7EF92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47DCC004" w14:textId="77777777">
        <w:trPr>
          <w:trHeight w:val="72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E06C0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闪点：</w:t>
            </w:r>
          </w:p>
        </w:tc>
        <w:tc>
          <w:tcPr>
            <w:tcW w:w="7370" w:type="dxa"/>
            <w:vAlign w:val="center"/>
          </w:tcPr>
          <w:p w14:paraId="4EF5D442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7103C7E3" w14:textId="77777777">
        <w:trPr>
          <w:trHeight w:val="12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F43B3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燃烧/爆炸极限：</w:t>
            </w:r>
          </w:p>
        </w:tc>
        <w:tc>
          <w:tcPr>
            <w:tcW w:w="7370" w:type="dxa"/>
            <w:vAlign w:val="center"/>
          </w:tcPr>
          <w:p w14:paraId="16951999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上限：无资料；下限：无资料</w:t>
            </w:r>
          </w:p>
        </w:tc>
      </w:tr>
      <w:tr w:rsidR="00144D0D" w14:paraId="44CB1227" w14:textId="77777777">
        <w:trPr>
          <w:trHeight w:val="12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85058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蒸气压：</w:t>
            </w:r>
          </w:p>
        </w:tc>
        <w:tc>
          <w:tcPr>
            <w:tcW w:w="7370" w:type="dxa"/>
            <w:vAlign w:val="center"/>
          </w:tcPr>
          <w:p w14:paraId="74CF03A0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0CBE7842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433EA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蒸气密度：</w:t>
            </w:r>
          </w:p>
        </w:tc>
        <w:tc>
          <w:tcPr>
            <w:tcW w:w="7370" w:type="dxa"/>
            <w:vAlign w:val="center"/>
          </w:tcPr>
          <w:p w14:paraId="13C8785E" w14:textId="77777777" w:rsidR="00144D0D" w:rsidRDefault="00106479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2D10C0F7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821BF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密度/相对密度：</w:t>
            </w:r>
          </w:p>
        </w:tc>
        <w:tc>
          <w:tcPr>
            <w:tcW w:w="7370" w:type="dxa"/>
            <w:vAlign w:val="center"/>
          </w:tcPr>
          <w:p w14:paraId="72D33E7A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310EA5D8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78AD6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溶解性：</w:t>
            </w:r>
          </w:p>
        </w:tc>
        <w:tc>
          <w:tcPr>
            <w:tcW w:w="7370" w:type="dxa"/>
            <w:vAlign w:val="center"/>
          </w:tcPr>
          <w:p w14:paraId="60261C0A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633EB68F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D0CC3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n-辛醇/水分配系数：</w:t>
            </w:r>
          </w:p>
        </w:tc>
        <w:tc>
          <w:tcPr>
            <w:tcW w:w="7370" w:type="dxa"/>
            <w:vAlign w:val="center"/>
          </w:tcPr>
          <w:p w14:paraId="1BDF5EA6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3991A3F0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E64E3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自燃温度：</w:t>
            </w:r>
          </w:p>
        </w:tc>
        <w:tc>
          <w:tcPr>
            <w:tcW w:w="7370" w:type="dxa"/>
            <w:vAlign w:val="center"/>
          </w:tcPr>
          <w:p w14:paraId="0FA1499C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12EA068B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B05DB" w14:textId="77777777" w:rsidR="00144D0D" w:rsidRDefault="00106479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分解温度：</w:t>
            </w:r>
          </w:p>
        </w:tc>
        <w:tc>
          <w:tcPr>
            <w:tcW w:w="7370" w:type="dxa"/>
            <w:vAlign w:val="center"/>
          </w:tcPr>
          <w:p w14:paraId="102C69F8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</w:tbl>
    <w:p w14:paraId="3709C5DC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第10部分 稳定性和反应性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144D0D" w14:paraId="62F5BC73" w14:textId="77777777">
        <w:trPr>
          <w:trHeight w:val="273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847B7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稳定性：</w:t>
            </w:r>
          </w:p>
          <w:p w14:paraId="2BE3F333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通常条件下不会发生危险反应，但树脂在高温下会发生分解并产生气体，因此应迅速用水冷却熔融树脂。</w:t>
            </w:r>
          </w:p>
        </w:tc>
      </w:tr>
      <w:tr w:rsidR="00144D0D" w14:paraId="532C3E4E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B6837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危险反应：</w:t>
            </w:r>
          </w:p>
          <w:p w14:paraId="4FE9B0B0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通常条件下不会发生危险反应，但树脂在高温下会发生分解并产生气体，因此应迅速用水冷却熔融树脂。</w:t>
            </w:r>
          </w:p>
        </w:tc>
      </w:tr>
      <w:tr w:rsidR="00144D0D" w14:paraId="41605C0C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F2587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避免接触的条件：</w:t>
            </w:r>
          </w:p>
          <w:p w14:paraId="542F9B29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认为无避免接触的条件。</w:t>
            </w:r>
          </w:p>
        </w:tc>
      </w:tr>
      <w:tr w:rsidR="00144D0D" w14:paraId="31AD7700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7FE45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禁配物：</w:t>
            </w:r>
          </w:p>
          <w:p w14:paraId="35A2629A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无禁配物。</w:t>
            </w:r>
          </w:p>
        </w:tc>
      </w:tr>
      <w:tr w:rsidR="00144D0D" w14:paraId="548ABD1B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B18A9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危险的分解产物：</w:t>
            </w:r>
          </w:p>
          <w:p w14:paraId="32ADE72F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通常条件下不会发生危险反应。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树脂在高温下可能会发生分解并产生气体。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可能的热分解产物：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一氧化碳、二氧化碳、氰化氢、异氰酸盐、氮氧化物</w:t>
            </w:r>
          </w:p>
        </w:tc>
      </w:tr>
    </w:tbl>
    <w:p w14:paraId="69859623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第11部分 毒理学信息</w:t>
      </w:r>
    </w:p>
    <w:tbl>
      <w:tblPr>
        <w:tblW w:w="980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8504"/>
      </w:tblGrid>
      <w:tr w:rsidR="00144D0D" w14:paraId="095D7848" w14:textId="77777777">
        <w:trPr>
          <w:jc w:val="center"/>
        </w:trPr>
        <w:tc>
          <w:tcPr>
            <w:tcW w:w="9808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DBB0B" w14:textId="77777777" w:rsidR="00144D0D" w:rsidRDefault="00106479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急性毒性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144D0D" w14:paraId="05890F55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C091E" w14:textId="77777777" w:rsidR="00144D0D" w:rsidRDefault="00106479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经口：</w:t>
            </w:r>
          </w:p>
        </w:tc>
        <w:tc>
          <w:tcPr>
            <w:tcW w:w="8504" w:type="dxa"/>
            <w:vAlign w:val="center"/>
          </w:tcPr>
          <w:p w14:paraId="5156AF1F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31654E9B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DE5E6" w14:textId="77777777" w:rsidR="00144D0D" w:rsidRDefault="00106479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经皮：</w:t>
            </w:r>
          </w:p>
        </w:tc>
        <w:tc>
          <w:tcPr>
            <w:tcW w:w="8504" w:type="dxa"/>
            <w:vAlign w:val="center"/>
          </w:tcPr>
          <w:p w14:paraId="7409A755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58B390F6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56B59" w14:textId="77777777" w:rsidR="00144D0D" w:rsidRDefault="00106479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吸入：</w:t>
            </w:r>
          </w:p>
        </w:tc>
        <w:tc>
          <w:tcPr>
            <w:tcW w:w="8504" w:type="dxa"/>
            <w:vAlign w:val="center"/>
          </w:tcPr>
          <w:p w14:paraId="17740369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030B50C4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D0195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皮肤刺激或腐蚀：</w:t>
            </w:r>
          </w:p>
          <w:p w14:paraId="02C2B7A1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37458D95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6284D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眼睛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刺激或腐蚀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26E4EC2F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16355BDD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5640D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呼吸道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敏：</w:t>
            </w:r>
          </w:p>
          <w:p w14:paraId="20EBEED0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 xml:space="preserve">数据不足，不能分类 </w:t>
            </w:r>
          </w:p>
        </w:tc>
      </w:tr>
      <w:tr w:rsidR="00144D0D" w14:paraId="697733AE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1DD8B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皮肤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敏：</w:t>
            </w:r>
          </w:p>
          <w:p w14:paraId="006CD014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670CCCC4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67EB2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生殖细胞致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突变性：</w:t>
            </w:r>
          </w:p>
          <w:p w14:paraId="1D37217F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463EC55C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86DEA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致癌性：</w:t>
            </w:r>
          </w:p>
          <w:p w14:paraId="513DADBB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7308299B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63FDF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生殖毒性：</w:t>
            </w:r>
          </w:p>
          <w:p w14:paraId="636D4BF7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lastRenderedPageBreak/>
              <w:t>数据不足，不能分类</w:t>
            </w:r>
          </w:p>
        </w:tc>
      </w:tr>
      <w:tr w:rsidR="00144D0D" w14:paraId="0DDC5DBD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10836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特异性靶器官毒性– 一次接触：</w:t>
            </w:r>
          </w:p>
          <w:p w14:paraId="4314BE7B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56C90D61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4C219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特异性靶器官毒性– 反复接触：</w:t>
            </w:r>
          </w:p>
          <w:p w14:paraId="039719E5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3335F2C3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31C00" w14:textId="77777777" w:rsidR="00144D0D" w:rsidRDefault="00106479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吸入危害：</w:t>
            </w:r>
          </w:p>
          <w:p w14:paraId="4A261D11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</w:tbl>
    <w:p w14:paraId="37AEF7A9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第12部分 生态学信息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144D0D" w14:paraId="30711D6A" w14:textId="77777777">
        <w:trPr>
          <w:jc w:val="center"/>
        </w:trPr>
        <w:tc>
          <w:tcPr>
            <w:tcW w:w="980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FD98C" w14:textId="77777777" w:rsidR="00144D0D" w:rsidRDefault="00106479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生态毒性：</w:t>
            </w:r>
          </w:p>
          <w:p w14:paraId="4E29B0D1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</w:t>
            </w:r>
          </w:p>
        </w:tc>
      </w:tr>
      <w:tr w:rsidR="00144D0D" w14:paraId="012ECAF8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23D07" w14:textId="77777777" w:rsidR="00144D0D" w:rsidRDefault="00106479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持久性和降解性：</w:t>
            </w:r>
          </w:p>
          <w:p w14:paraId="656C275B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0156DD9B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D37B3" w14:textId="77777777" w:rsidR="00144D0D" w:rsidRDefault="00106479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潜在的生物累积性：</w:t>
            </w:r>
          </w:p>
          <w:p w14:paraId="10BEC34B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356E3109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0301D" w14:textId="77777777" w:rsidR="00144D0D" w:rsidRDefault="00106479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土壤中的迁移性：</w:t>
            </w:r>
          </w:p>
          <w:p w14:paraId="5CC2BA33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144D0D" w14:paraId="618F95D7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BFF6F" w14:textId="77777777" w:rsidR="00144D0D" w:rsidRDefault="00106479">
            <w:pPr>
              <w:adjustRightIn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>其他有害影响：</w:t>
            </w:r>
          </w:p>
          <w:p w14:paraId="67632501" w14:textId="77777777" w:rsidR="00144D0D" w:rsidRDefault="00106479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对臭氧层的危害：未列入蒙特利尔议定书的附属文件。</w:t>
            </w:r>
          </w:p>
        </w:tc>
      </w:tr>
    </w:tbl>
    <w:p w14:paraId="5C744A52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第13部分 废弃处置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144D0D" w14:paraId="07EF8082" w14:textId="77777777">
        <w:trPr>
          <w:trHeight w:val="395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4173C" w14:textId="77777777" w:rsidR="00144D0D" w:rsidRDefault="00106479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废弃化学品：</w:t>
            </w:r>
          </w:p>
          <w:p w14:paraId="590C44C4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遵循相关法律法规填埋处置，或使用焚烧设备并遵循相关法律法规等进行适当处置并焚烧。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委托外部处置等时，委托给取得地方政府等许可的工业废弃物处理商，并遵循相关法规进行适当的处置。</w:t>
            </w:r>
          </w:p>
          <w:p w14:paraId="46B709AA" w14:textId="77777777" w:rsidR="00144D0D" w:rsidRDefault="00106479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污染包装物：</w:t>
            </w:r>
          </w:p>
          <w:p w14:paraId="76FA9F43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遵循相关法律法规填埋处置，或使用焚烧设备并遵循相关法律法规等进行适当处置并焚烧。</w:t>
            </w:r>
          </w:p>
          <w:p w14:paraId="07BCCBBF" w14:textId="77777777" w:rsidR="00144D0D" w:rsidRDefault="00106479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废弃注意事项：</w:t>
            </w:r>
          </w:p>
          <w:p w14:paraId="70E12258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0A21BC7E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第14部分 运输信息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144D0D" w14:paraId="4729B815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8E944" w14:textId="77777777" w:rsidR="00144D0D" w:rsidRDefault="00106479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联合国危险货物编号(UN号)：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144D0D" w14:paraId="4739278C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7EA6D" w14:textId="77777777" w:rsidR="00144D0D" w:rsidRDefault="00106479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联合国运输名称：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144D0D" w14:paraId="317D743F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EF86D" w14:textId="77777777" w:rsidR="00144D0D" w:rsidRDefault="00106479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联合国危险性分类：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144D0D" w14:paraId="43FD8E4C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15819" w14:textId="77777777" w:rsidR="00144D0D" w:rsidRDefault="00106479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包装类别：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144D0D" w14:paraId="145D1800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8E3EE" w14:textId="77777777" w:rsidR="00144D0D" w:rsidRDefault="00106479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</w:rPr>
              <w:lastRenderedPageBreak/>
              <w:t>海洋污染物(是/否)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:rsidR="00144D0D" w14:paraId="68821D8B" w14:textId="77777777">
        <w:trPr>
          <w:trHeight w:val="189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E7943" w14:textId="77777777" w:rsidR="00144D0D" w:rsidRDefault="00106479">
            <w:pPr>
              <w:rPr>
                <w:rFonts w:ascii="SimSun" w:eastAsia="SimSun" w:hAnsi="SimSun" w:cs="SimSu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 xml:space="preserve">运输注意事项： </w:t>
            </w:r>
          </w:p>
          <w:p w14:paraId="732EE132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防止包装袋破裂、受损，防止货物散架。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注意避免受潮、濡湿、日光直射、高温、高湿。</w:t>
            </w:r>
          </w:p>
        </w:tc>
      </w:tr>
    </w:tbl>
    <w:p w14:paraId="62B44A5D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第15部分 法规信息</w:t>
      </w:r>
    </w:p>
    <w:tbl>
      <w:tblPr>
        <w:tblW w:w="98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144D0D" w14:paraId="43358DA0" w14:textId="77777777">
        <w:trPr>
          <w:trHeight w:val="390"/>
          <w:jc w:val="center"/>
        </w:trPr>
        <w:tc>
          <w:tcPr>
            <w:tcW w:w="9808" w:type="dxa"/>
            <w:tcBorders>
              <w:bottom w:val="nil"/>
            </w:tcBorders>
            <w:vAlign w:val="center"/>
          </w:tcPr>
          <w:p w14:paraId="3995CF11" w14:textId="77777777" w:rsidR="00144D0D" w:rsidRDefault="00106479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下列法律、法规、规章和标准，对化学品的管理作了相应的规定：</w:t>
            </w:r>
          </w:p>
        </w:tc>
      </w:tr>
      <w:tr w:rsidR="00144D0D" w14:paraId="5EC0B9EE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788713C8" w14:textId="77777777" w:rsidR="00144D0D" w:rsidRDefault="00106479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中华人民共和国职业病防治法：</w:t>
            </w:r>
          </w:p>
          <w:p w14:paraId="710EC5A2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本产品或所含成分未列入职业病防治法相关管制清单</w:t>
            </w:r>
          </w:p>
        </w:tc>
      </w:tr>
      <w:tr w:rsidR="00144D0D" w14:paraId="54B6DC40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22A9D6D3" w14:textId="77777777" w:rsidR="00144D0D" w:rsidRDefault="00106479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危险化学品安全管理条例：</w:t>
            </w:r>
          </w:p>
          <w:p w14:paraId="68A31DB0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本产品是否符合《危险化学品目录》(2015版)关于“危险化学品的定义和确定原则”：否</w:t>
            </w:r>
          </w:p>
        </w:tc>
      </w:tr>
      <w:tr w:rsidR="00144D0D" w14:paraId="054A066E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062C71FF" w14:textId="77777777" w:rsidR="00144D0D" w:rsidRDefault="00106479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新化学物质环境管理登记办法：</w:t>
            </w:r>
          </w:p>
          <w:p w14:paraId="721E08F1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中国现有化学物质名录：列入(对叔丁基苯酚封端的聚(碳酸-4,4'-亚 异丙基二苯酯))</w:t>
            </w:r>
          </w:p>
        </w:tc>
      </w:tr>
      <w:tr w:rsidR="00144D0D" w14:paraId="13AB476E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</w:tcBorders>
            <w:vAlign w:val="center"/>
          </w:tcPr>
          <w:p w14:paraId="03E56DA0" w14:textId="77777777" w:rsidR="00144D0D" w:rsidRDefault="00106479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提示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所有用户都应遵守《工作场所安全使用化学品规定》等相关法规进行操作处置，确保人身安全与环境保护。</w:t>
            </w:r>
          </w:p>
        </w:tc>
      </w:tr>
    </w:tbl>
    <w:p w14:paraId="2CDFF232" w14:textId="77777777" w:rsidR="00144D0D" w:rsidRDefault="00106479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第16部分 其他信息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144D0D" w14:paraId="392D2F84" w14:textId="77777777">
        <w:trPr>
          <w:trHeight w:val="112"/>
          <w:jc w:val="center"/>
        </w:trPr>
        <w:tc>
          <w:tcPr>
            <w:tcW w:w="9808" w:type="dxa"/>
            <w:vAlign w:val="center"/>
          </w:tcPr>
          <w:p w14:paraId="265B3A96" w14:textId="77777777" w:rsidR="00144D0D" w:rsidRDefault="00106479">
            <w:pPr>
              <w:adjustRightInd w:val="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编写和修订信息：</w:t>
            </w:r>
          </w:p>
          <w:p w14:paraId="14E35ED7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本说明书为第一版，按照《化学品安全技术说明书 内容和项目顺序》(GB/T 16483-2008)和《化学品安全技术说明书编写指南》(GB/T 17519-2013)进行编写，尚无修订信息。页眉中的“-”表示目前尚无相关信息。</w:t>
            </w:r>
          </w:p>
          <w:p w14:paraId="71BA297B" w14:textId="77777777" w:rsidR="00144D0D" w:rsidRDefault="00106479">
            <w:pPr>
              <w:adjustRightInd w:val="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参考文献：</w:t>
            </w:r>
          </w:p>
          <w:p w14:paraId="0DD6498D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《全球化学品统一分类和标签制度》(GHS第四修订版)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《化学品分类和危险性公示 通则》GB 13690-2009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《化学品安全技术说明书 内容和项目顺序》GB/T 16483-2008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《化学品安全技术说明书编写指南》GB/T 17519-2013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《化学品安全标签编写规定》GB 15258-2009</w:t>
            </w:r>
          </w:p>
          <w:p w14:paraId="70D04F0E" w14:textId="77777777" w:rsidR="00144D0D" w:rsidRDefault="00106479">
            <w:pPr>
              <w:adjustRightInd w:val="0"/>
              <w:rPr>
                <w:rFonts w:ascii="SimSun" w:eastAsia="SimSun" w:hAnsi="SimSun" w:cs="SimSu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缩略语和首字母缩写：</w:t>
            </w:r>
          </w:p>
          <w:p w14:paraId="0275CC11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ACGIH：美国政府工业卫生学家会议(American Conference of Governmental Industrial Hygienists)</w:t>
            </w:r>
          </w:p>
          <w:p w14:paraId="7C2264F0" w14:textId="77777777" w:rsidR="00144D0D" w:rsidRDefault="00106479">
            <w:pPr>
              <w:adjustRightInd w:val="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免责声明：</w:t>
            </w:r>
          </w:p>
          <w:p w14:paraId="4E87574E" w14:textId="77777777" w:rsidR="00144D0D" w:rsidRDefault="00106479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本SDS所记载的内容是基于目前所能得到的资料、信息数据制作而成的，但本公司不提供信息准确性的保证。所有的化学品均存在有不可预见的有害性，操作处置时应极其注意处理。</w:t>
            </w:r>
          </w:p>
        </w:tc>
      </w:tr>
    </w:tbl>
    <w:p w14:paraId="1584AF2D" w14:textId="77777777" w:rsidR="00144D0D" w:rsidRDefault="00144D0D">
      <w:pPr>
        <w:adjustRightInd w:val="0"/>
        <w:rPr>
          <w:rFonts w:ascii="SimSun" w:eastAsia="SimSun" w:hAnsi="SimSun" w:cs="SimSun"/>
          <w:sz w:val="21"/>
          <w:szCs w:val="21"/>
          <w:lang w:val="fr-FR" w:eastAsia="zh-CN"/>
        </w:rPr>
      </w:pPr>
    </w:p>
    <w:sectPr w:rsidR="00144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DA3D" w14:textId="77777777" w:rsidR="00C76460" w:rsidRDefault="00C76460">
      <w:r>
        <w:separator/>
      </w:r>
    </w:p>
  </w:endnote>
  <w:endnote w:type="continuationSeparator" w:id="0">
    <w:p w14:paraId="0FF4B5B8" w14:textId="77777777" w:rsidR="00C76460" w:rsidRDefault="00C7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Hei Identity H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5E44" w14:textId="77777777" w:rsidR="00AE752A" w:rsidRDefault="00AE75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5C7" w14:textId="77777777" w:rsidR="00144D0D" w:rsidRDefault="00144D0D">
    <w:pPr>
      <w:pStyle w:val="ab"/>
      <w:pBdr>
        <w:bottom w:val="single" w:sz="6" w:space="6" w:color="auto"/>
      </w:pBdr>
      <w:jc w:val="both"/>
      <w:rPr>
        <w:b/>
        <w:bCs/>
        <w:color w:val="800000"/>
        <w:sz w:val="21"/>
        <w:szCs w:val="21"/>
        <w:lang w:eastAsia="zh-CN"/>
      </w:rPr>
    </w:pPr>
  </w:p>
  <w:p w14:paraId="29883DEB" w14:textId="77777777" w:rsidR="00144D0D" w:rsidRDefault="00106479">
    <w:pPr>
      <w:pStyle w:val="a9"/>
      <w:jc w:val="center"/>
      <w:rPr>
        <w:rFonts w:eastAsia="ＭＳ 明朝"/>
        <w:lang w:eastAsia="ja-JP"/>
      </w:rPr>
    </w:pP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第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PAGE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5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  <w:r>
      <w:rPr>
        <w:rFonts w:ascii="SimSun" w:eastAsia="SimSun" w:hAnsi="SimSun" w:hint="eastAsia"/>
        <w:b/>
        <w:bCs/>
        <w:color w:val="000080"/>
        <w:sz w:val="21"/>
        <w:szCs w:val="21"/>
        <w:lang w:eastAsia="ja-JP"/>
      </w:rPr>
      <w:t>/</w:t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共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NUMPAGES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8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7E7C" w14:textId="77777777" w:rsidR="00144D0D" w:rsidRDefault="00144D0D"/>
  <w:p w14:paraId="6A8A32DC" w14:textId="77777777" w:rsidR="00144D0D" w:rsidRDefault="00106479">
    <w:pPr>
      <w:pStyle w:val="a9"/>
      <w:pBdr>
        <w:top w:val="single" w:sz="4" w:space="0" w:color="auto"/>
      </w:pBdr>
      <w:tabs>
        <w:tab w:val="center" w:pos="4876"/>
      </w:tabs>
      <w:jc w:val="center"/>
      <w:rPr>
        <w:rFonts w:eastAsia="ＭＳ 明朝"/>
        <w:highlight w:val="cyan"/>
        <w:lang w:eastAsia="ja-JP"/>
      </w:rPr>
    </w:pP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第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PAGE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1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  <w:r>
      <w:rPr>
        <w:rFonts w:ascii="SimSun" w:eastAsia="SimSun" w:hAnsi="SimSun" w:hint="eastAsia"/>
        <w:b/>
        <w:bCs/>
        <w:color w:val="000080"/>
        <w:sz w:val="21"/>
        <w:szCs w:val="21"/>
        <w:lang w:eastAsia="ja-JP"/>
      </w:rPr>
      <w:t>/</w:t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共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NUMPAGES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8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A03C" w14:textId="77777777" w:rsidR="00C76460" w:rsidRDefault="00C76460">
      <w:r>
        <w:separator/>
      </w:r>
    </w:p>
  </w:footnote>
  <w:footnote w:type="continuationSeparator" w:id="0">
    <w:p w14:paraId="585B4CF4" w14:textId="77777777" w:rsidR="00C76460" w:rsidRDefault="00C7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1012" w14:textId="77777777" w:rsidR="00144D0D" w:rsidRDefault="000E0D7E">
    <w:pPr>
      <w:pStyle w:val="ab"/>
    </w:pPr>
    <w:r>
      <w:pict w14:anchorId="463E26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613375" o:spid="_x0000_s1025" type="#_x0000_t136" style="position:absolute;margin-left:0;margin-top:0;width:647pt;height:40.4pt;rotation:315;z-index:-251658752;mso-position-horizontal:center;mso-position-horizontal-relative:margin;mso-position-vertical:center;mso-position-vertical-relative:margin" o:preferrelative="t" o:allowincell="f" fillcolor="#404040" stroked="f">
          <v:fill opacity=".5"/>
          <v:textpath style="font-family:&quot;MS Mincho&quot;;font-size:8pt" trim="t" fitpath="t" string="ハニカム・テクノリサーチ株式会社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8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727"/>
      <w:gridCol w:w="4081"/>
    </w:tblGrid>
    <w:tr w:rsidR="00144D0D" w14:paraId="736FF602" w14:textId="77777777">
      <w:trPr>
        <w:trHeight w:val="270"/>
        <w:jc w:val="center"/>
      </w:trPr>
      <w:tc>
        <w:tcPr>
          <w:tcW w:w="5727" w:type="dxa"/>
        </w:tcPr>
        <w:p w14:paraId="75D24569" w14:textId="77777777" w:rsidR="00144D0D" w:rsidRDefault="00106479">
          <w:pPr>
            <w:pStyle w:val="a9"/>
            <w:rPr>
              <w:rFonts w:ascii="SimSun" w:eastAsia="SimSun" w:hAnsi="SimSun"/>
              <w:kern w:val="0"/>
              <w:sz w:val="21"/>
              <w:szCs w:val="21"/>
              <w:lang w:eastAsia="zh-CN"/>
            </w:rPr>
          </w:pPr>
          <w:r>
            <w:rPr>
              <w:rFonts w:ascii="SimSun" w:eastAsia="SimSun" w:hAnsi="SimSun"/>
              <w:sz w:val="21"/>
              <w:szCs w:val="21"/>
              <w:lang w:eastAsia="zh-CN"/>
            </w:rPr>
            <w:t>产品名称</w:t>
          </w:r>
          <w:r>
            <w:rPr>
              <w:rFonts w:ascii="SimSun" w:eastAsia="SimSun" w:hAnsi="SimSun" w:hint="eastAsia"/>
              <w:sz w:val="21"/>
              <w:szCs w:val="21"/>
              <w:lang w:eastAsia="zh-CN"/>
            </w:rPr>
            <w:t>：NOBLE TACT®</w:t>
          </w:r>
        </w:p>
      </w:tc>
      <w:tc>
        <w:tcPr>
          <w:tcW w:w="4081" w:type="dxa"/>
        </w:tcPr>
        <w:p w14:paraId="1EBDD3B8" w14:textId="3DD115ED" w:rsidR="00144D0D" w:rsidRDefault="00106479">
          <w:pPr>
            <w:pStyle w:val="a5"/>
            <w:tabs>
              <w:tab w:val="left" w:pos="9673"/>
            </w:tabs>
            <w:jc w:val="right"/>
            <w:rPr>
              <w:rFonts w:ascii="SimSun" w:hAnsi="SimSun" w:cs="SimHei Identity H"/>
              <w:b w:val="0"/>
              <w:bCs w:val="0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bCs w:val="0"/>
              <w:sz w:val="21"/>
              <w:szCs w:val="21"/>
              <w:lang w:eastAsia="zh-CN"/>
            </w:rPr>
            <w:t>SDS编号</w:t>
          </w:r>
          <w:r w:rsidR="000E0D7E" w:rsidRPr="000E0D7E">
            <w:rPr>
              <w:rFonts w:ascii="SimSun" w:hAnsi="SimSun"/>
              <w:b w:val="0"/>
              <w:bCs w:val="0"/>
              <w:sz w:val="21"/>
              <w:szCs w:val="21"/>
              <w:lang w:eastAsia="zh-CN"/>
            </w:rPr>
            <w:t>DJNT-A001</w:t>
          </w:r>
        </w:p>
      </w:tc>
    </w:tr>
    <w:tr w:rsidR="00144D0D" w14:paraId="79F50576" w14:textId="77777777">
      <w:trPr>
        <w:trHeight w:val="270"/>
        <w:jc w:val="center"/>
      </w:trPr>
      <w:tc>
        <w:tcPr>
          <w:tcW w:w="5727" w:type="dxa"/>
          <w:tcBorders>
            <w:bottom w:val="single" w:sz="4" w:space="0" w:color="auto"/>
          </w:tcBorders>
        </w:tcPr>
        <w:p w14:paraId="293DA576" w14:textId="77777777" w:rsidR="00144D0D" w:rsidRDefault="00106479">
          <w:pPr>
            <w:pStyle w:val="a9"/>
            <w:rPr>
              <w:rFonts w:ascii="SimSun" w:eastAsia="SimSun" w:hAnsi="SimSun"/>
              <w:sz w:val="21"/>
              <w:szCs w:val="21"/>
              <w:lang w:eastAsia="zh-CN"/>
            </w:rPr>
          </w:pPr>
          <w:r>
            <w:rPr>
              <w:rFonts w:ascii="SimSun" w:eastAsia="SimSun" w:hAnsi="SimSun"/>
              <w:sz w:val="21"/>
              <w:szCs w:val="21"/>
              <w:lang w:eastAsia="zh-CN"/>
            </w:rPr>
            <w:t>修订日期</w:t>
          </w:r>
          <w:r>
            <w:rPr>
              <w:rFonts w:ascii="SimSun" w:eastAsia="SimSun" w:hAnsi="SimSun" w:hint="eastAsia"/>
              <w:sz w:val="21"/>
              <w:szCs w:val="21"/>
              <w:lang w:eastAsia="zh-CN"/>
            </w:rPr>
            <w:t>：-</w:t>
          </w:r>
        </w:p>
      </w:tc>
      <w:tc>
        <w:tcPr>
          <w:tcW w:w="4081" w:type="dxa"/>
          <w:tcBorders>
            <w:bottom w:val="single" w:sz="4" w:space="0" w:color="auto"/>
          </w:tcBorders>
        </w:tcPr>
        <w:p w14:paraId="3D0167B9" w14:textId="77777777" w:rsidR="00144D0D" w:rsidRDefault="00144D0D">
          <w:pPr>
            <w:pStyle w:val="a9"/>
            <w:rPr>
              <w:rFonts w:ascii="SimSun" w:eastAsia="SimSun" w:hAnsi="SimSun"/>
              <w:sz w:val="21"/>
              <w:szCs w:val="21"/>
              <w:lang w:eastAsia="zh-CN"/>
            </w:rPr>
          </w:pPr>
        </w:p>
      </w:tc>
    </w:tr>
  </w:tbl>
  <w:p w14:paraId="47DF773A" w14:textId="77777777" w:rsidR="00144D0D" w:rsidRDefault="00144D0D">
    <w:pPr>
      <w:pStyle w:val="ab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99"/>
      <w:gridCol w:w="4110"/>
    </w:tblGrid>
    <w:tr w:rsidR="00144D0D" w14:paraId="36E4DAAF" w14:textId="77777777">
      <w:trPr>
        <w:trHeight w:val="1001"/>
        <w:jc w:val="center"/>
      </w:trPr>
      <w:tc>
        <w:tcPr>
          <w:tcW w:w="9809" w:type="dxa"/>
          <w:gridSpan w:val="2"/>
          <w:vAlign w:val="center"/>
        </w:tcPr>
        <w:p w14:paraId="4F0CBE14" w14:textId="77777777" w:rsidR="00144D0D" w:rsidRDefault="00106479">
          <w:pPr>
            <w:pStyle w:val="a5"/>
            <w:jc w:val="center"/>
            <w:rPr>
              <w:rFonts w:ascii="SimSun" w:hAnsi="SimSun"/>
              <w:b w:val="0"/>
              <w:bCs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 w:cs="ＭＳ Ｐゴシック" w:hint="eastAsia"/>
              <w:color w:val="000080"/>
              <w:sz w:val="44"/>
              <w:szCs w:val="44"/>
              <w:lang w:eastAsia="zh-CN"/>
            </w:rPr>
            <w:t>化学品安全技术说明书</w:t>
          </w:r>
        </w:p>
      </w:tc>
    </w:tr>
    <w:tr w:rsidR="00144D0D" w14:paraId="12BF455D" w14:textId="77777777">
      <w:trPr>
        <w:trHeight w:val="855"/>
        <w:jc w:val="center"/>
      </w:trPr>
      <w:tc>
        <w:tcPr>
          <w:tcW w:w="5699" w:type="dxa"/>
        </w:tcPr>
        <w:p w14:paraId="04A6481D" w14:textId="77777777" w:rsidR="00144D0D" w:rsidRDefault="00106479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产品名称：NOBLE TACT®</w:t>
          </w:r>
        </w:p>
        <w:p w14:paraId="7A294085" w14:textId="77777777" w:rsidR="00144D0D" w:rsidRDefault="00106479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 xml:space="preserve">修订日期：- </w:t>
          </w:r>
        </w:p>
        <w:p w14:paraId="1B9D332B" w14:textId="77777777" w:rsidR="00144D0D" w:rsidRDefault="00106479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  <w:t>最初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 xml:space="preserve">编制日期：2023年07月20日 </w:t>
          </w:r>
        </w:p>
      </w:tc>
      <w:tc>
        <w:tcPr>
          <w:tcW w:w="4110" w:type="dxa"/>
        </w:tcPr>
        <w:p w14:paraId="78C0AE0B" w14:textId="77777777" w:rsidR="00144D0D" w:rsidRDefault="00106479">
          <w:pPr>
            <w:pStyle w:val="a5"/>
            <w:tabs>
              <w:tab w:val="left" w:pos="9565"/>
            </w:tabs>
            <w:wordWrap w:val="0"/>
            <w:ind w:leftChars="-10" w:left="-24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按照GB/T 16483、GB/T</w:t>
          </w:r>
          <w:r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  <w:t xml:space="preserve"> 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17519编制</w:t>
          </w:r>
        </w:p>
        <w:p w14:paraId="12E1C965" w14:textId="79587731" w:rsidR="00144D0D" w:rsidRDefault="00106479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SDS编号：</w:t>
          </w:r>
          <w:r w:rsidR="00AE752A" w:rsidRPr="009D466F">
            <w:rPr>
              <w:rFonts w:asciiTheme="majorEastAsia" w:eastAsiaTheme="majorEastAsia" w:hAnsiTheme="majorEastAsia" w:hint="eastAsia"/>
              <w:b w:val="0"/>
              <w:color w:val="auto"/>
              <w:sz w:val="21"/>
              <w:szCs w:val="21"/>
              <w:lang w:eastAsia="zh-CN"/>
            </w:rPr>
            <w:t>DJNT</w:t>
          </w:r>
          <w:r w:rsidRPr="009D466F">
            <w:rPr>
              <w:rFonts w:asciiTheme="majorEastAsia" w:eastAsiaTheme="majorEastAsia" w:hAnsiTheme="majorEastAsia"/>
              <w:b w:val="0"/>
              <w:color w:val="auto"/>
              <w:sz w:val="21"/>
              <w:szCs w:val="21"/>
              <w:lang w:eastAsia="zh-CN"/>
            </w:rPr>
            <w:t>-</w:t>
          </w:r>
          <w:r w:rsidR="009D466F" w:rsidRPr="009D466F">
            <w:rPr>
              <w:rFonts w:asciiTheme="majorEastAsia" w:eastAsiaTheme="majorEastAsia" w:hAnsiTheme="majorEastAsia" w:hint="eastAsia"/>
              <w:b w:val="0"/>
              <w:color w:val="auto"/>
              <w:sz w:val="21"/>
              <w:szCs w:val="21"/>
              <w:lang w:eastAsia="ja-JP"/>
            </w:rPr>
            <w:t>A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001</w:t>
          </w:r>
        </w:p>
        <w:p w14:paraId="7AF7E2A8" w14:textId="77777777" w:rsidR="00144D0D" w:rsidRDefault="00106479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版本：1.1</w:t>
          </w:r>
        </w:p>
      </w:tc>
    </w:tr>
  </w:tbl>
  <w:p w14:paraId="4ED4BDDA" w14:textId="77777777" w:rsidR="00144D0D" w:rsidRDefault="00144D0D">
    <w:pPr>
      <w:rPr>
        <w:rFonts w:ascii="SimSun" w:eastAsia="SimSun" w:hAnsi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4"/>
    <w:rsid w:val="0002601C"/>
    <w:rsid w:val="0004205B"/>
    <w:rsid w:val="000D0E87"/>
    <w:rsid w:val="000D7131"/>
    <w:rsid w:val="000E0D7E"/>
    <w:rsid w:val="000E6B6D"/>
    <w:rsid w:val="00106479"/>
    <w:rsid w:val="00144D0D"/>
    <w:rsid w:val="00172B3B"/>
    <w:rsid w:val="001876B4"/>
    <w:rsid w:val="001F1908"/>
    <w:rsid w:val="0021306E"/>
    <w:rsid w:val="00264A6F"/>
    <w:rsid w:val="00272E4C"/>
    <w:rsid w:val="00307B6D"/>
    <w:rsid w:val="003516BD"/>
    <w:rsid w:val="0036712E"/>
    <w:rsid w:val="00453C09"/>
    <w:rsid w:val="004616A7"/>
    <w:rsid w:val="004646B4"/>
    <w:rsid w:val="004A75A8"/>
    <w:rsid w:val="004A7654"/>
    <w:rsid w:val="005A2E44"/>
    <w:rsid w:val="00644006"/>
    <w:rsid w:val="00704539"/>
    <w:rsid w:val="007166BC"/>
    <w:rsid w:val="007422AD"/>
    <w:rsid w:val="0077407E"/>
    <w:rsid w:val="0080300B"/>
    <w:rsid w:val="00814D09"/>
    <w:rsid w:val="008B3DBF"/>
    <w:rsid w:val="008C2D24"/>
    <w:rsid w:val="008E30D4"/>
    <w:rsid w:val="00914C8A"/>
    <w:rsid w:val="0098539D"/>
    <w:rsid w:val="009A4518"/>
    <w:rsid w:val="009D466F"/>
    <w:rsid w:val="009F2F01"/>
    <w:rsid w:val="009F6546"/>
    <w:rsid w:val="00A55085"/>
    <w:rsid w:val="00A6601B"/>
    <w:rsid w:val="00AC69F0"/>
    <w:rsid w:val="00AC792A"/>
    <w:rsid w:val="00AE752A"/>
    <w:rsid w:val="00B4380A"/>
    <w:rsid w:val="00C304B6"/>
    <w:rsid w:val="00C76460"/>
    <w:rsid w:val="00CD60F9"/>
    <w:rsid w:val="00D47646"/>
    <w:rsid w:val="00DA6058"/>
    <w:rsid w:val="00DC1011"/>
    <w:rsid w:val="00E726DB"/>
    <w:rsid w:val="00EB3FA9"/>
    <w:rsid w:val="00ED3D43"/>
    <w:rsid w:val="00F425C2"/>
    <w:rsid w:val="00F42610"/>
    <w:rsid w:val="00F66A43"/>
    <w:rsid w:val="00F73BEC"/>
    <w:rsid w:val="00F91323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A690AE"/>
  <w15:docId w15:val="{A5A05941-253C-4DE7-A3C3-407DACD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rPr>
      <w:b/>
      <w:bCs/>
    </w:rPr>
  </w:style>
  <w:style w:type="paragraph" w:styleId="a4">
    <w:name w:val="annotation text"/>
    <w:basedOn w:val="a"/>
  </w:style>
  <w:style w:type="paragraph" w:styleId="a5">
    <w:name w:val="Body Text"/>
    <w:basedOn w:val="a"/>
    <w:link w:val="a6"/>
    <w:pPr>
      <w:widowControl/>
    </w:pPr>
    <w:rPr>
      <w:rFonts w:eastAsia="SimSun" w:cs="Times New Roman"/>
      <w:b/>
      <w:bCs/>
      <w:color w:val="000000"/>
      <w:sz w:val="23"/>
      <w:szCs w:val="23"/>
      <w:lang w:eastAsia="en-US"/>
    </w:rPr>
  </w:style>
  <w:style w:type="paragraph" w:styleId="a7">
    <w:name w:val="Balloon Text"/>
    <w:basedOn w:val="a"/>
    <w:link w:val="a8"/>
    <w:rPr>
      <w:rFonts w:ascii="Cambria" w:hAnsi="Cambria" w:cs="Times New Roman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</w:p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character" w:styleId="ad">
    <w:name w:val="page number"/>
    <w:basedOn w:val="a0"/>
  </w:style>
  <w:style w:type="character" w:styleId="ae">
    <w:name w:val="Emphasis"/>
    <w:qFormat/>
    <w:rPr>
      <w:rFonts w:cs="Times New Roman"/>
      <w:color w:val="CC0033"/>
    </w:rPr>
  </w:style>
  <w:style w:type="character" w:styleId="af">
    <w:name w:val="Hyperlink"/>
    <w:rPr>
      <w:color w:val="261CDC"/>
      <w:u w:val="single"/>
    </w:rPr>
  </w:style>
  <w:style w:type="character" w:styleId="af0">
    <w:name w:val="annotation reference"/>
    <w:rPr>
      <w:sz w:val="21"/>
      <w:szCs w:val="21"/>
    </w:rPr>
  </w:style>
  <w:style w:type="paragraph" w:customStyle="1" w:styleId="5">
    <w:name w:val="(文字) (文字)5"/>
    <w:basedOn w:val="a"/>
    <w:pPr>
      <w:jc w:val="both"/>
    </w:pPr>
  </w:style>
  <w:style w:type="paragraph" w:customStyle="1" w:styleId="ParaCharCharCharChar">
    <w:name w:val="默认段落字体 Para Char Char Char Char"/>
    <w:basedOn w:val="a"/>
    <w:pPr>
      <w:jc w:val="both"/>
    </w:pPr>
    <w:rPr>
      <w:rFonts w:eastAsia="SimSun"/>
      <w:sz w:val="21"/>
      <w:lang w:eastAsia="zh-CN"/>
    </w:rPr>
  </w:style>
  <w:style w:type="paragraph" w:customStyle="1" w:styleId="p0">
    <w:name w:val="p0"/>
    <w:basedOn w:val="a"/>
    <w:pPr>
      <w:widowControl/>
    </w:pPr>
    <w:rPr>
      <w:rFonts w:eastAsia="SimSun"/>
      <w:kern w:val="0"/>
      <w:lang w:eastAsia="zh-CN"/>
    </w:rPr>
  </w:style>
  <w:style w:type="paragraph" w:customStyle="1" w:styleId="Style6">
    <w:name w:val="_Style 6"/>
    <w:basedOn w:val="a"/>
    <w:pPr>
      <w:jc w:val="both"/>
    </w:pPr>
  </w:style>
  <w:style w:type="paragraph" w:customStyle="1" w:styleId="6">
    <w:name w:val="(文字) (文字)6"/>
    <w:basedOn w:val="a"/>
    <w:pPr>
      <w:jc w:val="both"/>
    </w:pPr>
  </w:style>
  <w:style w:type="character" w:customStyle="1" w:styleId="shorttext1">
    <w:name w:val="short_text1"/>
    <w:rPr>
      <w:sz w:val="29"/>
      <w:szCs w:val="29"/>
    </w:rPr>
  </w:style>
  <w:style w:type="character" w:customStyle="1" w:styleId="dct-tt">
    <w:name w:val="dct-tt"/>
    <w:rPr>
      <w:rFonts w:ascii="Arial" w:hAnsi="Arial" w:hint="default"/>
    </w:rPr>
  </w:style>
  <w:style w:type="character" w:customStyle="1" w:styleId="HTML0">
    <w:name w:val="HTML 書式付き (文字)"/>
    <w:link w:val="HTML"/>
    <w:rPr>
      <w:rFonts w:ascii="SimSun" w:eastAsia="SimSun" w:hAnsi="SimSun" w:cs="SimSun"/>
      <w:sz w:val="24"/>
      <w:szCs w:val="24"/>
      <w:lang w:eastAsia="zh-CN"/>
    </w:rPr>
  </w:style>
  <w:style w:type="character" w:customStyle="1" w:styleId="ac">
    <w:name w:val="ヘッダー (文字)"/>
    <w:link w:val="ab"/>
    <w:rPr>
      <w:rFonts w:eastAsia="PMingLiU"/>
      <w:kern w:val="2"/>
      <w:lang w:val="en-US" w:eastAsia="zh-TW" w:bidi="ar-SA"/>
    </w:rPr>
  </w:style>
  <w:style w:type="character" w:customStyle="1" w:styleId="mediumtext1">
    <w:name w:val="medium_text1"/>
    <w:rPr>
      <w:sz w:val="24"/>
      <w:szCs w:val="24"/>
    </w:rPr>
  </w:style>
  <w:style w:type="character" w:customStyle="1" w:styleId="a6">
    <w:name w:val="本文 (文字)"/>
    <w:link w:val="a5"/>
    <w:rPr>
      <w:rFonts w:ascii="Times New Roman" w:eastAsia="SimSun" w:hAnsi="Times New Roman" w:cs="Times New Roman"/>
      <w:b/>
      <w:bCs/>
      <w:color w:val="000000"/>
      <w:sz w:val="23"/>
      <w:szCs w:val="23"/>
      <w:lang w:eastAsia="en-US"/>
    </w:rPr>
  </w:style>
  <w:style w:type="character" w:customStyle="1" w:styleId="apple-style-span">
    <w:name w:val="apple-style-span"/>
    <w:basedOn w:val="a0"/>
  </w:style>
  <w:style w:type="character" w:customStyle="1" w:styleId="aa">
    <w:name w:val="フッター (文字)"/>
    <w:link w:val="a9"/>
    <w:rPr>
      <w:rFonts w:eastAsia="PMingLiU"/>
      <w:kern w:val="2"/>
      <w:lang w:val="en-US" w:eastAsia="zh-TW" w:bidi="ar-SA"/>
    </w:rPr>
  </w:style>
  <w:style w:type="character" w:customStyle="1" w:styleId="1">
    <w:name w:val="正文1"/>
    <w:rPr>
      <w:rFonts w:ascii="SimSun" w:eastAsia="SimSun" w:hAnsi="SimSun" w:hint="eastAsia"/>
      <w:sz w:val="22"/>
      <w:szCs w:val="22"/>
    </w:rPr>
  </w:style>
  <w:style w:type="character" w:customStyle="1" w:styleId="a8">
    <w:name w:val="吹き出し (文字)"/>
    <w:link w:val="a7"/>
    <w:rPr>
      <w:rFonts w:ascii="Cambria" w:eastAsia="PMingLiU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554</Words>
  <Characters>3161</Characters>
  <Application>Microsoft Office Word</Application>
  <DocSecurity>0</DocSecurity>
  <Lines>26</Lines>
  <Paragraphs>7</Paragraphs>
  <ScaleCrop>false</ScaleCrop>
  <Company>Honeycomb-tr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SDS</dc:title>
  <dc:subject>NOBLE TACT®</dc:subject>
  <dc:creator>Honeycomb-tr</dc:creator>
  <cp:lastModifiedBy>結城 京 / Kei Yuki</cp:lastModifiedBy>
  <cp:revision>29</cp:revision>
  <cp:lastPrinted>2012-04-17T01:38:00Z</cp:lastPrinted>
  <dcterms:created xsi:type="dcterms:W3CDTF">2021-09-29T07:56:00Z</dcterms:created>
  <dcterms:modified xsi:type="dcterms:W3CDTF">2023-07-20T03:16:00Z</dcterms:modified>
</cp:coreProperties>
</file>